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A1" w:rsidRDefault="00662EA1" w:rsidP="00DF75C3">
      <w:pPr>
        <w:jc w:val="both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941"/>
      </w:tblGrid>
      <w:tr w:rsidR="00662EA1" w:rsidTr="00662EA1">
        <w:trPr>
          <w:trHeight w:val="1064"/>
        </w:trPr>
        <w:tc>
          <w:tcPr>
            <w:tcW w:w="2830" w:type="dxa"/>
          </w:tcPr>
          <w:p w:rsidR="00662EA1" w:rsidRDefault="00662EA1" w:rsidP="00DF75C3">
            <w:pPr>
              <w:jc w:val="both"/>
              <w:rPr>
                <w:sz w:val="16"/>
                <w:szCs w:val="16"/>
              </w:rPr>
            </w:pPr>
            <w:r w:rsidRPr="00D02206">
              <w:rPr>
                <w:rFonts w:ascii="Times New Roman" w:hAnsi="Times New Roman"/>
                <w:noProof/>
              </w:rPr>
              <w:drawing>
                <wp:inline distT="0" distB="0" distL="0" distR="0" wp14:anchorId="589A52C6" wp14:editId="33664FEB">
                  <wp:extent cx="1183341" cy="392371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63" cy="41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EA1" w:rsidRDefault="00662EA1" w:rsidP="00DF75C3">
            <w:pPr>
              <w:jc w:val="both"/>
              <w:rPr>
                <w:sz w:val="16"/>
                <w:szCs w:val="16"/>
              </w:rPr>
            </w:pPr>
          </w:p>
          <w:p w:rsidR="00662EA1" w:rsidRDefault="00662EA1" w:rsidP="00DF75C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41" w:type="dxa"/>
          </w:tcPr>
          <w:p w:rsidR="00662EA1" w:rsidRDefault="00662EA1" w:rsidP="00662EA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9E40DE">
              <w:rPr>
                <w:rFonts w:ascii="Times New Roman" w:hAnsi="Times New Roman"/>
                <w:b/>
                <w:sz w:val="16"/>
                <w:szCs w:val="16"/>
              </w:rPr>
              <w:t xml:space="preserve">Приложение </w:t>
            </w:r>
            <w:r w:rsidR="00E140B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:rsidR="00662EA1" w:rsidRPr="009E40DE" w:rsidRDefault="00662EA1" w:rsidP="00662EA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>к Положению об особенностях осуществления в ООО КБ «Столичный Кредит»</w:t>
            </w:r>
          </w:p>
          <w:p w:rsidR="00662EA1" w:rsidRPr="009E40DE" w:rsidRDefault="00662EA1" w:rsidP="00662EA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 xml:space="preserve"> финансовых операций с иностранными юридическими и физическими лицами </w:t>
            </w:r>
          </w:p>
          <w:p w:rsidR="00662EA1" w:rsidRPr="009E40DE" w:rsidRDefault="00662EA1" w:rsidP="00662EA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 xml:space="preserve">и информационного взаимодействия с уполномоченными органами в целях </w:t>
            </w:r>
          </w:p>
          <w:p w:rsidR="00662EA1" w:rsidRDefault="00662EA1" w:rsidP="00662EA1">
            <w:pPr>
              <w:jc w:val="right"/>
              <w:rPr>
                <w:sz w:val="16"/>
                <w:szCs w:val="16"/>
              </w:rPr>
            </w:pPr>
            <w:r w:rsidRPr="009E40DE">
              <w:rPr>
                <w:rFonts w:ascii="Times New Roman" w:hAnsi="Times New Roman"/>
                <w:sz w:val="16"/>
                <w:szCs w:val="16"/>
              </w:rPr>
              <w:t xml:space="preserve">соблюдения требований режимов </w:t>
            </w:r>
            <w:r w:rsidRPr="009E40DE">
              <w:rPr>
                <w:rFonts w:ascii="Times New Roman" w:hAnsi="Times New Roman"/>
                <w:sz w:val="16"/>
                <w:szCs w:val="16"/>
                <w:lang w:val="en-US"/>
              </w:rPr>
              <w:t>FATCA</w:t>
            </w:r>
            <w:r w:rsidRPr="009E40DE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9E40DE">
              <w:rPr>
                <w:rFonts w:ascii="Times New Roman" w:hAnsi="Times New Roman"/>
                <w:sz w:val="16"/>
                <w:szCs w:val="16"/>
                <w:lang w:val="en-US"/>
              </w:rPr>
              <w:t>CRS</w:t>
            </w:r>
          </w:p>
        </w:tc>
      </w:tr>
    </w:tbl>
    <w:p w:rsidR="00121AF2" w:rsidRDefault="00121AF2" w:rsidP="00E140BE">
      <w:pPr>
        <w:pStyle w:val="a3"/>
        <w:jc w:val="both"/>
        <w:rPr>
          <w:sz w:val="14"/>
          <w:szCs w:val="14"/>
        </w:rPr>
      </w:pPr>
    </w:p>
    <w:p w:rsidR="00436918" w:rsidRDefault="00436918" w:rsidP="00E140BE">
      <w:pPr>
        <w:pStyle w:val="a3"/>
        <w:jc w:val="both"/>
        <w:rPr>
          <w:sz w:val="14"/>
          <w:szCs w:val="14"/>
        </w:rPr>
      </w:pPr>
    </w:p>
    <w:p w:rsidR="00436918" w:rsidRPr="00436918" w:rsidRDefault="00436918" w:rsidP="00865E54">
      <w:pPr>
        <w:widowControl/>
        <w:tabs>
          <w:tab w:val="left" w:pos="709"/>
        </w:tabs>
        <w:autoSpaceDE/>
        <w:autoSpaceDN/>
        <w:adjustRightInd/>
        <w:ind w:firstLine="709"/>
        <w:jc w:val="center"/>
        <w:rPr>
          <w:rFonts w:ascii="Times New Roman" w:hAnsi="Times New Roman"/>
          <w:b/>
        </w:rPr>
      </w:pPr>
    </w:p>
    <w:p w:rsidR="00436918" w:rsidRPr="00436918" w:rsidRDefault="00436918" w:rsidP="00145BFC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Times New Roman" w:hAnsi="Times New Roman"/>
          <w:b/>
        </w:rPr>
      </w:pPr>
      <w:r w:rsidRPr="00436918">
        <w:rPr>
          <w:rFonts w:ascii="Times New Roman" w:hAnsi="Times New Roman"/>
          <w:b/>
        </w:rPr>
        <w:t>Виды FDAP-доходов и источники в США</w:t>
      </w:r>
    </w:p>
    <w:p w:rsidR="00436918" w:rsidRPr="00436918" w:rsidRDefault="00436918" w:rsidP="00865E54">
      <w:pPr>
        <w:widowControl/>
        <w:tabs>
          <w:tab w:val="left" w:pos="709"/>
        </w:tabs>
        <w:autoSpaceDE/>
        <w:autoSpaceDN/>
        <w:adjustRightInd/>
        <w:ind w:firstLine="709"/>
        <w:jc w:val="center"/>
        <w:rPr>
          <w:rFonts w:ascii="Times New Roman" w:hAnsi="Times New Roman"/>
          <w:b/>
        </w:rPr>
      </w:pP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  <w:lang w:val="en-US"/>
        </w:rPr>
        <w:t>FDAP</w:t>
      </w:r>
      <w:r w:rsidRPr="00436918">
        <w:rPr>
          <w:rFonts w:ascii="Times New Roman" w:hAnsi="Times New Roman"/>
        </w:rPr>
        <w:t xml:space="preserve">-доход </w:t>
      </w:r>
      <w:r w:rsidR="00145BFC">
        <w:rPr>
          <w:rFonts w:ascii="Times New Roman" w:hAnsi="Times New Roman"/>
        </w:rPr>
        <w:t>(</w:t>
      </w:r>
      <w:r w:rsidR="00145BFC" w:rsidRPr="00145BFC">
        <w:rPr>
          <w:rFonts w:ascii="Times New Roman" w:hAnsi="Times New Roman"/>
          <w:lang w:val="en-US"/>
        </w:rPr>
        <w:t>Fixed</w:t>
      </w:r>
      <w:r w:rsidR="00145BFC" w:rsidRPr="00145BFC">
        <w:rPr>
          <w:rFonts w:ascii="Times New Roman" w:hAnsi="Times New Roman"/>
        </w:rPr>
        <w:t xml:space="preserve">, </w:t>
      </w:r>
      <w:r w:rsidR="00145BFC" w:rsidRPr="00145BFC">
        <w:rPr>
          <w:rFonts w:ascii="Times New Roman" w:hAnsi="Times New Roman"/>
          <w:lang w:val="en-US"/>
        </w:rPr>
        <w:t>Determinable</w:t>
      </w:r>
      <w:r w:rsidR="00145BFC" w:rsidRPr="00145BFC">
        <w:rPr>
          <w:rFonts w:ascii="Times New Roman" w:hAnsi="Times New Roman"/>
        </w:rPr>
        <w:t xml:space="preserve">, </w:t>
      </w:r>
      <w:r w:rsidR="00145BFC" w:rsidRPr="00145BFC">
        <w:rPr>
          <w:rFonts w:ascii="Times New Roman" w:hAnsi="Times New Roman"/>
          <w:lang w:val="en-US"/>
        </w:rPr>
        <w:t>Annual</w:t>
      </w:r>
      <w:r w:rsidR="00145BFC" w:rsidRPr="00145BFC">
        <w:rPr>
          <w:rFonts w:ascii="Times New Roman" w:hAnsi="Times New Roman"/>
        </w:rPr>
        <w:t xml:space="preserve"> </w:t>
      </w:r>
      <w:r w:rsidR="00145BFC" w:rsidRPr="00145BFC">
        <w:rPr>
          <w:rFonts w:ascii="Times New Roman" w:hAnsi="Times New Roman"/>
          <w:lang w:val="en-US"/>
        </w:rPr>
        <w:t>or</w:t>
      </w:r>
      <w:r w:rsidR="00145BFC" w:rsidRPr="00145BFC">
        <w:rPr>
          <w:rFonts w:ascii="Times New Roman" w:hAnsi="Times New Roman"/>
        </w:rPr>
        <w:t xml:space="preserve"> </w:t>
      </w:r>
      <w:r w:rsidR="00145BFC">
        <w:rPr>
          <w:rFonts w:ascii="Times New Roman" w:hAnsi="Times New Roman"/>
          <w:lang w:val="en-US"/>
        </w:rPr>
        <w:t>Periodic</w:t>
      </w:r>
      <w:r w:rsidR="00145BFC" w:rsidRPr="00145BFC">
        <w:rPr>
          <w:rFonts w:ascii="Times New Roman" w:hAnsi="Times New Roman"/>
        </w:rPr>
        <w:t xml:space="preserve"> </w:t>
      </w:r>
      <w:r w:rsidR="00145BFC">
        <w:rPr>
          <w:rFonts w:ascii="Times New Roman" w:hAnsi="Times New Roman"/>
          <w:lang w:val="en-US"/>
        </w:rPr>
        <w:t>income</w:t>
      </w:r>
      <w:r w:rsidR="00145BFC" w:rsidRPr="00145BFC">
        <w:rPr>
          <w:rFonts w:ascii="Times New Roman" w:hAnsi="Times New Roman"/>
        </w:rPr>
        <w:t>)</w:t>
      </w:r>
      <w:r w:rsidR="00145BFC">
        <w:rPr>
          <w:rFonts w:ascii="Times New Roman" w:hAnsi="Times New Roman"/>
        </w:rPr>
        <w:t xml:space="preserve"> </w:t>
      </w:r>
      <w:r w:rsidRPr="00436918">
        <w:rPr>
          <w:rFonts w:ascii="Times New Roman" w:hAnsi="Times New Roman"/>
        </w:rPr>
        <w:t xml:space="preserve">– любой доход, за исключением доходов от реализации имущества (gains) и доходов, которые специально исключены из категории FDAP: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1. Процентный доход, включая: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- процентный доход по долговым ценным бумагам, выпущенным юридическими лицами, зарегистрированными в США, и/или Правительством США, федеральным округом Колумбия, штатами и другими государственными органами (далее - американские долговые ценные бумаги);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- процентный доход по долговым обязательствам юридических лиц, партнерств или трастов, зарегистрированных в США, (включая проценты по кредитам/займам, депозитам);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- дисконт, устанавливаемый при эмиссии американских долговых ценных бумаг (original issue discount); процентный доход, выплачиваемый иностранными филиалами американских компаний.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2. Дивиденды, полученные по акциям, выпущенными юридическими лицами, зарегистрированными в США;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>3. Дивиденды, полученные по акциям иностранных компаний (неамериканских), если более 25% дохода, полученного такой компанией в течение 3 лет, было непосредственно связано с</w:t>
      </w:r>
      <w:r w:rsidR="00865E54" w:rsidRPr="00865E54">
        <w:rPr>
          <w:rFonts w:ascii="Times New Roman" w:hAnsi="Times New Roman"/>
        </w:rPr>
        <w:t xml:space="preserve"> </w:t>
      </w:r>
      <w:r w:rsidRPr="00436918">
        <w:rPr>
          <w:rFonts w:ascii="Times New Roman" w:hAnsi="Times New Roman"/>
        </w:rPr>
        <w:t xml:space="preserve"> осуществлением коммерческой или торговой деятельности в США (правила американских контролируемых компаний (controllable foreign corporations, CFC), о применении данных правил должен информировать эмитент);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4. Выплаты по договорам страхования жизни, выплаты по договорам страхования на случай смерти, производимые американскими страховыми компаниями;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5. Доход (проценты, иные выплаты), от участия в американских фондах недвижимости (REMIC residual interests);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6. Плата по гарантиям/поручительствам (guarantee fee), выплачиваемых американскими компаниями;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7. Доходы по сделке РЕПО, которые выплачиваются американским юридическим лицом (разница между первой и второй частями РЕПО);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8. Выплаты платежей, аналогичных дивидендам (dividend equivalent payment), по сделкам займов ценными бумагами и сделкам РЕПО, базовым активом которых являются ценные бумаги эмитентов США;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9. Некоторые виды доходов по производным финансовым инструментам (ПФИ). Порядок обложения сделок с ПФИ американским налогом у источника установлен ст. 871 (m) НК США;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10. Доходы по ПФИ, базовым активом которых выступают индексы (S&amp;P 500, NASDAQ и т.д.), не подлежат обложению, если в состав индекса входит более 25 эмитентов и доля каждого эмитента менее 10%;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11. Вознаграждение за пользование товарными знаками, торговыми марками, лицензиями, ноу-хау и т.д., получаемые от американских активов (патенты, авторское право, секретные производства и формулы, деловая репутация, товарные знаки, бренды, франшизы правообладателем которых являются американские лица и др.);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12. Вознаграждение за услуги (трудовые функции), оказанные (выполненные) на территории США, включая: заработную плату, премии, ежегодные выплаты, компенсации и т.д. (за исключением доходов, которые связанны с ведением бизнеса на территории США);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13. Арендная плата от сдачи в аренду недвижимости, расположенной в США;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lastRenderedPageBreak/>
        <w:t xml:space="preserve">14. Выплаты, производимые трастами, зарегистрированными в США и регулируемыми законодательством США. </w:t>
      </w:r>
    </w:p>
    <w:p w:rsidR="00436918" w:rsidRPr="00436918" w:rsidRDefault="00436918" w:rsidP="00145BFC">
      <w:pPr>
        <w:widowControl/>
        <w:ind w:firstLine="709"/>
        <w:jc w:val="both"/>
        <w:rPr>
          <w:rFonts w:ascii="Times New Roman" w:eastAsiaTheme="minorHAnsi" w:hAnsi="Times New Roman"/>
          <w:lang w:eastAsia="en-US"/>
        </w:rPr>
      </w:pPr>
    </w:p>
    <w:p w:rsidR="00436918" w:rsidRPr="00436918" w:rsidRDefault="00436918" w:rsidP="00865E54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Приведенный перечень не является исчерпывающим. </w:t>
      </w:r>
    </w:p>
    <w:p w:rsidR="00436918" w:rsidRPr="00436918" w:rsidRDefault="00436918" w:rsidP="00865E54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>К FDAP-доходам не относится выручка, полученная от продажи имущества (включая дисконт и опционные премии), сумма процентов, начисленных на дату продажи или обмена процентных долговых обязательств, если продажа совершена в период между датами выплаты таких процентов.</w:t>
      </w:r>
    </w:p>
    <w:p w:rsidR="00436918" w:rsidRPr="00436918" w:rsidRDefault="00436918" w:rsidP="00865E54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</w:p>
    <w:p w:rsidR="00436918" w:rsidRPr="00436918" w:rsidRDefault="00436918" w:rsidP="00145BFC">
      <w:pPr>
        <w:widowControl/>
        <w:autoSpaceDE/>
        <w:autoSpaceDN/>
        <w:adjustRightInd/>
        <w:ind w:firstLine="709"/>
        <w:rPr>
          <w:rFonts w:ascii="Times New Roman" w:hAnsi="Times New Roman"/>
          <w:b/>
        </w:rPr>
      </w:pPr>
      <w:r w:rsidRPr="00436918">
        <w:rPr>
          <w:rFonts w:ascii="Times New Roman" w:hAnsi="Times New Roman"/>
          <w:b/>
        </w:rPr>
        <w:t>Источники США (FDAP-ДОХОДЫ)</w:t>
      </w:r>
    </w:p>
    <w:p w:rsidR="00436918" w:rsidRPr="00436918" w:rsidRDefault="00436918" w:rsidP="00865E54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Доход признается полученным от источников в США, если: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1. Лицо, выплачивающее доход, является резидентом США, в т.ч.: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- американским юридическим лицом, партнерством или трастом;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>- гражданином США или лицом, с пос</w:t>
      </w:r>
      <w:r w:rsidR="00145BFC">
        <w:rPr>
          <w:rFonts w:ascii="Times New Roman" w:hAnsi="Times New Roman"/>
        </w:rPr>
        <w:t>тоянным местом пребывания в США</w:t>
      </w:r>
      <w:bookmarkStart w:id="0" w:name="_GoBack"/>
      <w:bookmarkEnd w:id="0"/>
      <w:r w:rsidRPr="00436918">
        <w:rPr>
          <w:rFonts w:ascii="Times New Roman" w:hAnsi="Times New Roman"/>
        </w:rPr>
        <w:t xml:space="preserve">;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- юридическими лицом, партнерством или трастом, созданным по закону США или какого-либо штата США; или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2. Лицо, выплачивающее доход, не является резидентом США, но: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- актив, в связи с которым выплачивается доход, находится на территории США/или эмитирован резидентом США на американской бирже, или </w:t>
      </w:r>
    </w:p>
    <w:p w:rsidR="00436918" w:rsidRPr="00436918" w:rsidRDefault="00436918" w:rsidP="00145BFC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</w:rPr>
      </w:pPr>
      <w:r w:rsidRPr="00436918">
        <w:rPr>
          <w:rFonts w:ascii="Times New Roman" w:hAnsi="Times New Roman"/>
        </w:rPr>
        <w:t xml:space="preserve">- услуги фактически оказаны на территории США. </w:t>
      </w:r>
    </w:p>
    <w:p w:rsidR="00436918" w:rsidRPr="00865E54" w:rsidRDefault="00436918" w:rsidP="00145BFC">
      <w:pPr>
        <w:pStyle w:val="a3"/>
        <w:ind w:firstLine="709"/>
        <w:jc w:val="both"/>
        <w:rPr>
          <w:sz w:val="24"/>
          <w:szCs w:val="24"/>
        </w:rPr>
      </w:pPr>
    </w:p>
    <w:p w:rsidR="00865E54" w:rsidRPr="00865E54" w:rsidRDefault="00865E54" w:rsidP="00865E54">
      <w:pPr>
        <w:pStyle w:val="a3"/>
        <w:jc w:val="both"/>
        <w:rPr>
          <w:sz w:val="24"/>
          <w:szCs w:val="24"/>
        </w:rPr>
      </w:pPr>
    </w:p>
    <w:p w:rsidR="00865E54" w:rsidRPr="00865E54" w:rsidRDefault="00865E54" w:rsidP="00865E54">
      <w:pPr>
        <w:pStyle w:val="a3"/>
        <w:jc w:val="both"/>
        <w:rPr>
          <w:sz w:val="24"/>
          <w:szCs w:val="24"/>
        </w:rPr>
      </w:pPr>
    </w:p>
    <w:p w:rsidR="00865E54" w:rsidRPr="00865E54" w:rsidRDefault="00865E54" w:rsidP="00865E54">
      <w:pPr>
        <w:pStyle w:val="a3"/>
        <w:jc w:val="both"/>
        <w:rPr>
          <w:sz w:val="24"/>
          <w:szCs w:val="24"/>
        </w:rPr>
      </w:pPr>
    </w:p>
    <w:sectPr w:rsidR="00865E54" w:rsidRPr="00865E54" w:rsidSect="00145BFC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D1" w:rsidRDefault="003F54D1" w:rsidP="00F8537F">
      <w:r>
        <w:separator/>
      </w:r>
    </w:p>
  </w:endnote>
  <w:endnote w:type="continuationSeparator" w:id="0">
    <w:p w:rsidR="003F54D1" w:rsidRDefault="003F54D1" w:rsidP="00F8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D1" w:rsidRDefault="003F54D1" w:rsidP="00F8537F">
      <w:r>
        <w:separator/>
      </w:r>
    </w:p>
  </w:footnote>
  <w:footnote w:type="continuationSeparator" w:id="0">
    <w:p w:rsidR="003F54D1" w:rsidRDefault="003F54D1" w:rsidP="00F8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10AC"/>
    <w:multiLevelType w:val="multilevel"/>
    <w:tmpl w:val="79120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4D1986"/>
    <w:multiLevelType w:val="hybridMultilevel"/>
    <w:tmpl w:val="F372EBB8"/>
    <w:lvl w:ilvl="0" w:tplc="7B8A01F6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209A7E8A"/>
    <w:multiLevelType w:val="hybridMultilevel"/>
    <w:tmpl w:val="CA244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61BE"/>
    <w:multiLevelType w:val="hybridMultilevel"/>
    <w:tmpl w:val="27F2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92B6A"/>
    <w:multiLevelType w:val="hybridMultilevel"/>
    <w:tmpl w:val="606C652A"/>
    <w:lvl w:ilvl="0" w:tplc="2200DBA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822BE7"/>
    <w:multiLevelType w:val="hybridMultilevel"/>
    <w:tmpl w:val="3E48B644"/>
    <w:lvl w:ilvl="0" w:tplc="041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6" w15:restartNumberingAfterBreak="0">
    <w:nsid w:val="5190385A"/>
    <w:multiLevelType w:val="multilevel"/>
    <w:tmpl w:val="073E2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3323E2F"/>
    <w:multiLevelType w:val="hybridMultilevel"/>
    <w:tmpl w:val="F17C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25898"/>
    <w:multiLevelType w:val="hybridMultilevel"/>
    <w:tmpl w:val="DAE29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7F"/>
    <w:rsid w:val="00042598"/>
    <w:rsid w:val="00092598"/>
    <w:rsid w:val="000E6205"/>
    <w:rsid w:val="000F1D04"/>
    <w:rsid w:val="001072C0"/>
    <w:rsid w:val="00121AF2"/>
    <w:rsid w:val="00142D5A"/>
    <w:rsid w:val="00145BFC"/>
    <w:rsid w:val="001C33E8"/>
    <w:rsid w:val="00203FA5"/>
    <w:rsid w:val="002D2322"/>
    <w:rsid w:val="003B4167"/>
    <w:rsid w:val="003C40E9"/>
    <w:rsid w:val="003F54D1"/>
    <w:rsid w:val="0042732C"/>
    <w:rsid w:val="00436918"/>
    <w:rsid w:val="00481E46"/>
    <w:rsid w:val="004C6BCB"/>
    <w:rsid w:val="004D52F7"/>
    <w:rsid w:val="004D7C36"/>
    <w:rsid w:val="005643BA"/>
    <w:rsid w:val="005B12FB"/>
    <w:rsid w:val="006260B4"/>
    <w:rsid w:val="00633E84"/>
    <w:rsid w:val="00662EA1"/>
    <w:rsid w:val="006B0E42"/>
    <w:rsid w:val="006D3880"/>
    <w:rsid w:val="00747CFC"/>
    <w:rsid w:val="00752157"/>
    <w:rsid w:val="00761515"/>
    <w:rsid w:val="0079556A"/>
    <w:rsid w:val="007A7E31"/>
    <w:rsid w:val="007C7D59"/>
    <w:rsid w:val="00821ED2"/>
    <w:rsid w:val="00847874"/>
    <w:rsid w:val="00865E54"/>
    <w:rsid w:val="008D06B3"/>
    <w:rsid w:val="008F4905"/>
    <w:rsid w:val="00955703"/>
    <w:rsid w:val="00962631"/>
    <w:rsid w:val="0099094C"/>
    <w:rsid w:val="009964BF"/>
    <w:rsid w:val="009A07DC"/>
    <w:rsid w:val="009D4B35"/>
    <w:rsid w:val="009E40DE"/>
    <w:rsid w:val="00A01CE6"/>
    <w:rsid w:val="00A864AF"/>
    <w:rsid w:val="00AC5D96"/>
    <w:rsid w:val="00B17BB4"/>
    <w:rsid w:val="00B82B07"/>
    <w:rsid w:val="00C1661F"/>
    <w:rsid w:val="00C30F5B"/>
    <w:rsid w:val="00C3296C"/>
    <w:rsid w:val="00C35753"/>
    <w:rsid w:val="00C64236"/>
    <w:rsid w:val="00D416BF"/>
    <w:rsid w:val="00D74AFE"/>
    <w:rsid w:val="00DB779B"/>
    <w:rsid w:val="00DE0465"/>
    <w:rsid w:val="00DF75C3"/>
    <w:rsid w:val="00DF760D"/>
    <w:rsid w:val="00E140BE"/>
    <w:rsid w:val="00E33306"/>
    <w:rsid w:val="00E979A6"/>
    <w:rsid w:val="00EB6316"/>
    <w:rsid w:val="00EE0C95"/>
    <w:rsid w:val="00F8537F"/>
    <w:rsid w:val="00F95E23"/>
    <w:rsid w:val="00F970BC"/>
    <w:rsid w:val="00FC584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778BDC-467C-4EC6-9E0F-159DA619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7F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8537F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8537F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F8537F"/>
    <w:rPr>
      <w:vertAlign w:val="superscript"/>
    </w:rPr>
  </w:style>
  <w:style w:type="paragraph" w:styleId="a6">
    <w:name w:val="footer"/>
    <w:basedOn w:val="a"/>
    <w:link w:val="a7"/>
    <w:uiPriority w:val="99"/>
    <w:rsid w:val="00F8537F"/>
    <w:pPr>
      <w:widowControl/>
      <w:tabs>
        <w:tab w:val="center" w:pos="4153"/>
        <w:tab w:val="right" w:pos="8306"/>
      </w:tabs>
      <w:autoSpaceDE/>
      <w:autoSpaceDN/>
      <w:adjustRightInd/>
      <w:spacing w:after="200" w:line="276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537F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F8537F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5B12FB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link w:val="aa"/>
    <w:uiPriority w:val="34"/>
    <w:qFormat/>
    <w:rsid w:val="005B12FB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5B12FB"/>
    <w:rPr>
      <w:rFonts w:ascii="Calibri" w:eastAsia="Times New Roman" w:hAnsi="Calibri"/>
      <w:lang w:eastAsia="ru-RU"/>
    </w:rPr>
  </w:style>
  <w:style w:type="character" w:customStyle="1" w:styleId="3">
    <w:name w:val="Основной текст (3)_"/>
    <w:basedOn w:val="a0"/>
    <w:link w:val="30"/>
    <w:rsid w:val="00C35753"/>
    <w:rPr>
      <w:rFonts w:ascii="Verdana" w:eastAsia="Verdana" w:hAnsi="Verdana" w:cs="Verdana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5753"/>
    <w:pPr>
      <w:shd w:val="clear" w:color="auto" w:fill="FFFFFF"/>
      <w:autoSpaceDE/>
      <w:autoSpaceDN/>
      <w:adjustRightInd/>
      <w:spacing w:before="120" w:line="0" w:lineRule="atLeast"/>
    </w:pPr>
    <w:rPr>
      <w:rFonts w:ascii="Verdana" w:eastAsia="Verdana" w:hAnsi="Verdana" w:cs="Verdana"/>
      <w:b/>
      <w:bCs/>
      <w:spacing w:val="-2"/>
      <w:sz w:val="17"/>
      <w:szCs w:val="17"/>
      <w:lang w:eastAsia="en-US"/>
    </w:rPr>
  </w:style>
  <w:style w:type="character" w:styleId="ab">
    <w:name w:val="annotation reference"/>
    <w:basedOn w:val="a0"/>
    <w:uiPriority w:val="99"/>
    <w:semiHidden/>
    <w:unhideWhenUsed/>
    <w:rsid w:val="00FC58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584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5840"/>
    <w:rPr>
      <w:rFonts w:ascii="Calibri" w:eastAsia="Times New Roman" w:hAnsi="Calibri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58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5840"/>
    <w:rPr>
      <w:rFonts w:ascii="Calibri" w:eastAsia="Times New Roman" w:hAnsi="Calibri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58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58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49A5-1476-4B3C-997B-6D4CFA58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Сити Инвест Банк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Зыкина</dc:creator>
  <cp:keywords/>
  <dc:description/>
  <cp:lastModifiedBy>Поминова Елена Ивановна</cp:lastModifiedBy>
  <cp:revision>3</cp:revision>
  <cp:lastPrinted>2018-07-19T06:19:00Z</cp:lastPrinted>
  <dcterms:created xsi:type="dcterms:W3CDTF">2021-01-28T08:27:00Z</dcterms:created>
  <dcterms:modified xsi:type="dcterms:W3CDTF">2021-01-28T08:51:00Z</dcterms:modified>
</cp:coreProperties>
</file>